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19AD" w14:textId="77777777" w:rsidR="00485E5A" w:rsidRDefault="00D14C99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BA5BD7D" w14:textId="77777777" w:rsidR="00485E5A" w:rsidRDefault="00485E5A">
      <w:pPr>
        <w:pStyle w:val="a3"/>
        <w:spacing w:before="1"/>
        <w:rPr>
          <w:rFonts w:ascii="Times New Roman"/>
          <w:sz w:val="6"/>
        </w:rPr>
      </w:pPr>
    </w:p>
    <w:p w14:paraId="206354BB" w14:textId="77777777" w:rsidR="00485E5A" w:rsidRDefault="00485E5A">
      <w:pPr>
        <w:rPr>
          <w:rFonts w:ascii="Times New Roman"/>
          <w:sz w:val="6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space="720"/>
        </w:sectPr>
      </w:pPr>
    </w:p>
    <w:p w14:paraId="1DB64834" w14:textId="77777777" w:rsidR="00485E5A" w:rsidRDefault="00485E5A">
      <w:pPr>
        <w:pStyle w:val="a3"/>
        <w:rPr>
          <w:rFonts w:ascii="Times New Roman"/>
          <w:sz w:val="26"/>
        </w:rPr>
      </w:pPr>
    </w:p>
    <w:p w14:paraId="74FCA431" w14:textId="77777777" w:rsidR="00485E5A" w:rsidRDefault="00485E5A">
      <w:pPr>
        <w:pStyle w:val="a3"/>
        <w:rPr>
          <w:rFonts w:ascii="Times New Roman"/>
          <w:sz w:val="26"/>
        </w:rPr>
      </w:pPr>
    </w:p>
    <w:p w14:paraId="1B33D993" w14:textId="77777777" w:rsidR="00485E5A" w:rsidRDefault="00485E5A">
      <w:pPr>
        <w:pStyle w:val="a3"/>
        <w:rPr>
          <w:rFonts w:ascii="Times New Roman"/>
          <w:sz w:val="26"/>
        </w:rPr>
      </w:pPr>
    </w:p>
    <w:p w14:paraId="2F2E93ED" w14:textId="77777777" w:rsidR="00485E5A" w:rsidRPr="0014547A" w:rsidRDefault="00D14C99" w:rsidP="0014547A">
      <w:pPr>
        <w:tabs>
          <w:tab w:val="left" w:pos="3544"/>
          <w:tab w:val="left" w:pos="3969"/>
        </w:tabs>
        <w:spacing w:before="232"/>
        <w:ind w:left="1276" w:right="10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14:paraId="28EDB56E" w14:textId="77777777" w:rsidR="00485E5A" w:rsidRPr="0014547A" w:rsidRDefault="00485E5A">
      <w:pPr>
        <w:pStyle w:val="a3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14:paraId="4255F7A1" w14:textId="77777777"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Спайсы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вызывают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наркотическую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зависимость.</w:t>
      </w:r>
    </w:p>
    <w:p w14:paraId="7709BDF1" w14:textId="77777777" w:rsidR="00485E5A" w:rsidRPr="0014547A" w:rsidRDefault="00485E5A" w:rsidP="0014547A">
      <w:pPr>
        <w:pStyle w:val="a3"/>
        <w:spacing w:before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8BA51" w14:textId="77777777"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 xml:space="preserve">Даже однократное употребление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может</w:t>
      </w:r>
      <w:r w:rsidRPr="0014547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Pr="0014547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тяжелые</w:t>
      </w:r>
      <w:r w:rsidRPr="0014547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психические</w:t>
      </w:r>
      <w:r w:rsidRPr="0014547A">
        <w:rPr>
          <w:rFonts w:ascii="Times New Roman" w:hAnsi="Times New Roman" w:cs="Times New Roman"/>
          <w:b/>
          <w:spacing w:val="-53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расстройства.</w:t>
      </w:r>
    </w:p>
    <w:p w14:paraId="6EA08153" w14:textId="77777777" w:rsidR="00485E5A" w:rsidRPr="0014547A" w:rsidRDefault="00485E5A" w:rsidP="0014547A">
      <w:pPr>
        <w:pStyle w:val="a3"/>
        <w:spacing w:before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E4D6F" w14:textId="77777777"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>Использование,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хранение,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перевозка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является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незаконным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оборотом</w:t>
      </w:r>
      <w:r w:rsidRPr="0014547A">
        <w:rPr>
          <w:rFonts w:ascii="Times New Roman" w:hAnsi="Times New Roman" w:cs="Times New Roman"/>
          <w:b/>
          <w:spacing w:val="-5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наркотиков</w:t>
      </w:r>
      <w:r w:rsidRPr="0014547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и</w:t>
      </w:r>
      <w:r w:rsidRPr="001454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преследуется</w:t>
      </w:r>
      <w:r w:rsidRPr="001454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по</w:t>
      </w:r>
      <w:r w:rsidRPr="0014547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закону.</w:t>
      </w:r>
    </w:p>
    <w:p w14:paraId="543D4D9A" w14:textId="77777777" w:rsidR="00485E5A" w:rsidRPr="0014547A" w:rsidRDefault="0014547A" w:rsidP="0014547A">
      <w:pPr>
        <w:pStyle w:val="a3"/>
        <w:spacing w:before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837D52C" wp14:editId="50F9DDD6">
            <wp:simplePos x="0" y="0"/>
            <wp:positionH relativeFrom="margin">
              <wp:posOffset>281305</wp:posOffset>
            </wp:positionH>
            <wp:positionV relativeFrom="margin">
              <wp:posOffset>318770</wp:posOffset>
            </wp:positionV>
            <wp:extent cx="2614295" cy="2275840"/>
            <wp:effectExtent l="19050" t="0" r="0" b="0"/>
            <wp:wrapSquare wrapText="bothSides"/>
            <wp:docPr id="6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br w:type="column"/>
      </w:r>
    </w:p>
    <w:p w14:paraId="4ED6E237" w14:textId="77777777"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ПЕРВАЯ ПОМОЩИ</w:t>
      </w:r>
      <w:r w:rsidRPr="0014547A">
        <w:rPr>
          <w:rFonts w:ascii="Times New Roman" w:hAnsi="Times New Roman" w:cs="Times New Roman"/>
          <w:b/>
          <w:color w:val="FF0000"/>
          <w:spacing w:val="4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ПРИ</w:t>
      </w:r>
      <w:r w:rsidRPr="0014547A">
        <w:rPr>
          <w:rFonts w:ascii="Times New Roman" w:hAnsi="Times New Roman" w:cs="Times New Roman"/>
          <w:b/>
          <w:color w:val="FF0000"/>
          <w:spacing w:val="4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ОТРАВЛЕНИИ</w:t>
      </w:r>
      <w:r w:rsidRPr="0014547A"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  <w:t xml:space="preserve"> </w:t>
      </w:r>
    </w:p>
    <w:p w14:paraId="24B12695" w14:textId="77777777"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</w:p>
    <w:p w14:paraId="3B21EA5C" w14:textId="77777777" w:rsidR="0014547A" w:rsidRP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ab/>
        <w:t xml:space="preserve">одурманивания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w w:val="95"/>
          <w:sz w:val="28"/>
          <w:szCs w:val="28"/>
        </w:rPr>
        <w:t>зачастую</w:t>
      </w:r>
      <w:r w:rsidRPr="0014547A">
        <w:rPr>
          <w:rFonts w:ascii="Times New Roman" w:hAnsi="Times New Roman" w:cs="Times New Roman"/>
          <w:spacing w:val="-4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 w:rsidRPr="0014547A">
        <w:rPr>
          <w:rFonts w:ascii="Times New Roman" w:hAnsi="Times New Roman" w:cs="Times New Roman"/>
          <w:sz w:val="28"/>
          <w:szCs w:val="28"/>
        </w:rPr>
        <w:t>галлюцинациями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1"/>
          <w:sz w:val="28"/>
          <w:szCs w:val="28"/>
        </w:rPr>
        <w:t>устрашающего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характера,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это</w:t>
      </w:r>
      <w:r w:rsidRPr="0014547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становится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причиной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самоповреж</w:t>
      </w:r>
      <w:r>
        <w:rPr>
          <w:rFonts w:ascii="Times New Roman" w:hAnsi="Times New Roman" w:cs="Times New Roman"/>
          <w:sz w:val="28"/>
          <w:szCs w:val="28"/>
        </w:rPr>
        <w:t>дающего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поведения, </w:t>
      </w:r>
      <w:r w:rsidRPr="0014547A">
        <w:rPr>
          <w:rFonts w:ascii="Times New Roman" w:hAnsi="Times New Roman" w:cs="Times New Roman"/>
          <w:sz w:val="28"/>
          <w:szCs w:val="28"/>
        </w:rPr>
        <w:t>представляет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3"/>
          <w:sz w:val="28"/>
          <w:szCs w:val="28"/>
        </w:rPr>
        <w:t>угрозу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окружающих.</w:t>
      </w:r>
    </w:p>
    <w:p w14:paraId="1F28A929" w14:textId="77777777" w:rsidR="0014547A" w:rsidRPr="0014547A" w:rsidRDefault="0014547A" w:rsidP="0014547A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Важно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убрать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колющие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и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режущие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предметы,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исключить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доступ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к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открытым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окнам,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удерживать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наркопотребителя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до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приезда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скорой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помощи,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не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оставлять его без наблюдения!</w:t>
      </w:r>
    </w:p>
    <w:p w14:paraId="75EE4649" w14:textId="77777777" w:rsidR="0014547A" w:rsidRPr="0014547A" w:rsidRDefault="0014547A" w:rsidP="0014547A">
      <w:pPr>
        <w:pStyle w:val="a3"/>
        <w:spacing w:before="3"/>
        <w:jc w:val="center"/>
        <w:rPr>
          <w:rFonts w:ascii="Times New Roman" w:hAnsi="Times New Roman" w:cs="Times New Roman"/>
          <w:sz w:val="28"/>
          <w:szCs w:val="28"/>
        </w:rPr>
      </w:pPr>
    </w:p>
    <w:p w14:paraId="510B47CB" w14:textId="77777777" w:rsidR="0014547A" w:rsidRPr="0014547A" w:rsidRDefault="00560E9C" w:rsidP="001454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 w14:anchorId="177CA979">
          <v:group id="_x0000_s1032" style="width:249.7pt;height:75.8pt;mso-position-horizontal-relative:char;mso-position-vertical-relative:line" coordsize="4801,11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387;height:1110">
              <v:imagedata r:id="rId6" o:title=""/>
            </v:shape>
            <v:shape id="_x0000_s1034" style="position:absolute;left:466;top:165;width:4311;height:821" coordorigin="467,166" coordsize="4311,821" path="m4641,166r-4038,l550,176r-43,30l477,249r-10,53l467,850r10,53l507,947r43,29l603,987r4038,l4694,976r44,-29l4767,903r11,-53l4778,302r-11,-53l4738,206r-44,-30l4641,166xe" stroked="f">
              <v:path arrowok="t"/>
            </v:shape>
            <v:shape id="_x0000_s1035" style="position:absolute;left:466;top:165;width:4311;height:821" coordorigin="467,166" coordsize="4311,821" path="m603,166r-53,10l507,206r-30,43l467,302r,548l477,903r30,44l550,976r53,11l4641,987r53,-11l4738,947r29,-44l4778,850r,-548l4767,249r-29,-43l4694,176r-53,-10l603,16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width:4801;height:1110" filled="f" stroked="f">
              <v:textbox inset="0,0,0,0">
                <w:txbxContent>
                  <w:p w14:paraId="64FDE169" w14:textId="77777777" w:rsidR="0014547A" w:rsidRPr="0014547A" w:rsidRDefault="0014547A" w:rsidP="0014547A">
                    <w:pPr>
                      <w:spacing w:before="4"/>
                      <w:rPr>
                        <w:sz w:val="24"/>
                        <w:szCs w:val="24"/>
                      </w:rPr>
                    </w:pPr>
                  </w:p>
                  <w:p w14:paraId="7ABD5767" w14:textId="77777777" w:rsidR="0014547A" w:rsidRPr="0014547A" w:rsidRDefault="0014547A" w:rsidP="0014547A">
                    <w:pPr>
                      <w:spacing w:line="273" w:lineRule="auto"/>
                      <w:ind w:left="959" w:hanging="228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В</w:t>
                    </w:r>
                    <w:r w:rsidRPr="0014547A">
                      <w:rPr>
                        <w:b/>
                        <w:color w:val="FF0000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случае</w:t>
                    </w:r>
                    <w:r w:rsidRPr="0014547A">
                      <w:rPr>
                        <w:b/>
                        <w:color w:val="FF0000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отравления</w:t>
                    </w:r>
                    <w:r w:rsidRPr="0014547A">
                      <w:rPr>
                        <w:b/>
                        <w:color w:val="FF0000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–</w:t>
                    </w:r>
                    <w:r w:rsidRPr="0014547A">
                      <w:rPr>
                        <w:b/>
                        <w:color w:val="FF0000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безотлагательный</w:t>
                    </w:r>
                    <w:r w:rsidRPr="0014547A">
                      <w:rPr>
                        <w:b/>
                        <w:color w:val="FF0000"/>
                        <w:spacing w:val="-45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вызов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скорой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медицинской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помощи</w:t>
                    </w:r>
                  </w:p>
                </w:txbxContent>
              </v:textbox>
            </v:shape>
            <w10:anchorlock/>
          </v:group>
        </w:pict>
      </w:r>
    </w:p>
    <w:p w14:paraId="38CE1887" w14:textId="77777777" w:rsidR="0014547A" w:rsidRPr="0014547A" w:rsidRDefault="0014547A" w:rsidP="0014547A">
      <w:pPr>
        <w:pStyle w:val="21"/>
        <w:spacing w:before="84" w:line="278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Только врач может определить тактику лечения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отравлении</w:t>
      </w:r>
      <w:r w:rsidRPr="001454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>!</w:t>
      </w:r>
    </w:p>
    <w:p w14:paraId="08F02910" w14:textId="6042A8DE" w:rsidR="0014547A" w:rsidRPr="0014547A" w:rsidRDefault="0014547A" w:rsidP="00560E9C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7E3F88" wp14:editId="1A57FD34">
            <wp:simplePos x="0" y="0"/>
            <wp:positionH relativeFrom="margin">
              <wp:posOffset>6802120</wp:posOffset>
            </wp:positionH>
            <wp:positionV relativeFrom="margin">
              <wp:posOffset>2593975</wp:posOffset>
            </wp:positionV>
            <wp:extent cx="3021330" cy="22656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rPr>
          <w:b w:val="0"/>
        </w:rPr>
        <w:br w:type="column"/>
      </w:r>
      <w:r w:rsidR="00560E9C">
        <w:rPr>
          <w:rFonts w:ascii="Times New Roman" w:hAnsi="Times New Roman" w:cs="Times New Roman"/>
          <w:b w:val="0"/>
          <w:sz w:val="24"/>
          <w:szCs w:val="24"/>
        </w:rPr>
        <w:t>Государственное автономное профессиональное образовательное учреждение Свердловской области «Асбестовский политехникум</w:t>
      </w:r>
      <w:r w:rsidRPr="005F4882">
        <w:rPr>
          <w:rFonts w:ascii="Times New Roman" w:hAnsi="Times New Roman" w:cs="Times New Roman"/>
          <w:b w:val="0"/>
          <w:sz w:val="24"/>
          <w:szCs w:val="24"/>
        </w:rPr>
        <w:t>"</w:t>
      </w:r>
    </w:p>
    <w:p w14:paraId="0063F407" w14:textId="77777777" w:rsidR="0014547A" w:rsidRDefault="0014547A" w:rsidP="0014547A">
      <w:pPr>
        <w:pStyle w:val="a4"/>
        <w:rPr>
          <w:rFonts w:asciiTheme="minorHAnsi" w:hAnsiTheme="minorHAnsi"/>
          <w:color w:val="FF0000"/>
        </w:rPr>
      </w:pPr>
    </w:p>
    <w:p w14:paraId="15956046" w14:textId="77777777" w:rsidR="0014547A" w:rsidRDefault="00D14C99" w:rsidP="0014547A">
      <w:pPr>
        <w:pStyle w:val="a4"/>
        <w:rPr>
          <w:rFonts w:asciiTheme="minorHAnsi" w:hAnsiTheme="minorHAnsi"/>
        </w:rPr>
      </w:pPr>
      <w:r>
        <w:rPr>
          <w:color w:val="FF0000"/>
        </w:rPr>
        <w:t>Осторожно!</w:t>
      </w:r>
    </w:p>
    <w:p w14:paraId="1E9B2BF5" w14:textId="77777777" w:rsidR="0014547A" w:rsidRDefault="00D14C99" w:rsidP="0014547A">
      <w:pPr>
        <w:pStyle w:val="a4"/>
        <w:rPr>
          <w:rFonts w:asciiTheme="minorHAnsi" w:hAnsiTheme="minorHAnsi"/>
          <w:color w:val="FF0000"/>
        </w:rPr>
      </w:pPr>
      <w:r>
        <w:rPr>
          <w:color w:val="FF0000"/>
        </w:rPr>
        <w:t>Спай</w:t>
      </w:r>
      <w:r w:rsidR="0014547A">
        <w:rPr>
          <w:rFonts w:asciiTheme="minorHAnsi" w:hAnsiTheme="minorHAnsi"/>
          <w:color w:val="FF0000"/>
        </w:rPr>
        <w:t>с</w:t>
      </w:r>
    </w:p>
    <w:p w14:paraId="41F225A2" w14:textId="77777777" w:rsidR="00485E5A" w:rsidRDefault="00D14C99" w:rsidP="0014547A">
      <w:pPr>
        <w:pStyle w:val="a4"/>
        <w:rPr>
          <w:rFonts w:asciiTheme="minorHAnsi" w:hAnsiTheme="minorHAnsi"/>
          <w:color w:val="FF0000"/>
          <w:sz w:val="40"/>
        </w:rPr>
      </w:pPr>
      <w:r>
        <w:rPr>
          <w:color w:val="FF0000"/>
          <w:sz w:val="40"/>
        </w:rPr>
        <w:t>что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нужно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знать,</w:t>
      </w:r>
      <w:r>
        <w:rPr>
          <w:color w:val="FF0000"/>
          <w:spacing w:val="-11"/>
          <w:sz w:val="40"/>
        </w:rPr>
        <w:t xml:space="preserve"> </w:t>
      </w:r>
      <w:r>
        <w:rPr>
          <w:color w:val="FF0000"/>
          <w:sz w:val="40"/>
        </w:rPr>
        <w:t>чтобы</w:t>
      </w:r>
      <w:r>
        <w:rPr>
          <w:color w:val="FF0000"/>
          <w:spacing w:val="-97"/>
          <w:sz w:val="40"/>
        </w:rPr>
        <w:t xml:space="preserve"> </w:t>
      </w:r>
      <w:r>
        <w:rPr>
          <w:color w:val="FF0000"/>
          <w:sz w:val="40"/>
        </w:rPr>
        <w:t>не стать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z w:val="40"/>
        </w:rPr>
        <w:t>жертвой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z w:val="40"/>
        </w:rPr>
        <w:t>обмана</w:t>
      </w:r>
    </w:p>
    <w:p w14:paraId="019A9CC9" w14:textId="77777777" w:rsidR="0014547A" w:rsidRPr="0014547A" w:rsidRDefault="0014547A" w:rsidP="0014547A">
      <w:pPr>
        <w:pStyle w:val="a4"/>
        <w:rPr>
          <w:rFonts w:asciiTheme="minorHAnsi" w:hAnsiTheme="minorHAnsi"/>
        </w:rPr>
      </w:pPr>
    </w:p>
    <w:p w14:paraId="6905C591" w14:textId="77777777" w:rsidR="00485E5A" w:rsidRDefault="00485E5A">
      <w:pPr>
        <w:jc w:val="center"/>
        <w:rPr>
          <w:sz w:val="40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num="3" w:space="720" w:equalWidth="0">
            <w:col w:w="4805" w:space="570"/>
            <w:col w:w="4789" w:space="625"/>
            <w:col w:w="4931"/>
          </w:cols>
        </w:sectPr>
      </w:pPr>
    </w:p>
    <w:p w14:paraId="1D7935F7" w14:textId="77777777" w:rsidR="0014547A" w:rsidRDefault="0014547A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b/>
          <w:color w:val="FF0000"/>
          <w:spacing w:val="1"/>
          <w:sz w:val="26"/>
          <w:szCs w:val="26"/>
        </w:rPr>
      </w:pPr>
      <w:r w:rsidRPr="0014547A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СПАЙСЫ – НАРКОТИКИ В ФОРМЕ КУРИТЕЛЬНЫХ СМЕСЕЙ</w:t>
      </w:r>
    </w:p>
    <w:p w14:paraId="4E17FE46" w14:textId="77777777" w:rsidR="00485E5A" w:rsidRPr="0014547A" w:rsidRDefault="00D14C99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–</w:t>
      </w:r>
      <w:r w:rsidRPr="0014547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синтетические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или</w:t>
      </w:r>
      <w:r w:rsidR="0014547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«дизайнерские»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наркотики,</w:t>
      </w:r>
      <w:r w:rsidRPr="0014547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они</w:t>
      </w:r>
      <w:r w:rsidRPr="0014547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разрабатываются</w:t>
      </w:r>
      <w:r w:rsidRPr="0014547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наркопроизводителями</w:t>
      </w:r>
      <w:proofErr w:type="spellEnd"/>
      <w:r w:rsidRPr="0014547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целью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обойти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действующее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законодательство</w:t>
      </w:r>
      <w:r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сф</w:t>
      </w:r>
      <w:r w:rsidR="0014547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ре</w:t>
      </w:r>
      <w:r w:rsidRPr="0014547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незаконного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оборота</w:t>
      </w:r>
      <w:r w:rsidRPr="0014547A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наркотиков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путем</w:t>
      </w:r>
      <w:r w:rsidRPr="0014547A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создания</w:t>
      </w:r>
      <w:r w:rsidRPr="0014547A">
        <w:rPr>
          <w:rFonts w:ascii="Times New Roman" w:hAnsi="Times New Roman" w:cs="Times New Roman"/>
          <w:spacing w:val="-4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новой</w:t>
      </w:r>
      <w:r w:rsidRPr="001454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незарегистрированной</w:t>
      </w:r>
      <w:r w:rsidRPr="001454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химической</w:t>
      </w:r>
      <w:r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формулы.</w:t>
      </w:r>
    </w:p>
    <w:p w14:paraId="0982B074" w14:textId="77777777" w:rsidR="007418B8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sz w:val="26"/>
          <w:szCs w:val="26"/>
        </w:rPr>
        <w:t xml:space="preserve">Постоянное изменение химической формулы вещества приводит к </w:t>
      </w:r>
      <w:r w:rsidRPr="0014547A">
        <w:rPr>
          <w:rFonts w:ascii="Times New Roman" w:hAnsi="Times New Roman" w:cs="Times New Roman"/>
          <w:b/>
          <w:sz w:val="26"/>
          <w:szCs w:val="26"/>
        </w:rPr>
        <w:t>воздействиям на организм человека,</w:t>
      </w:r>
      <w:r w:rsidRPr="0014547A">
        <w:rPr>
          <w:rFonts w:ascii="Times New Roman" w:hAnsi="Times New Roman" w:cs="Times New Roman"/>
          <w:b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предугадать</w:t>
      </w:r>
      <w:r w:rsidRPr="001454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которые</w:t>
      </w:r>
      <w:r w:rsidRPr="001454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невозможно.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Возникают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тяжелые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последствия: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отравления,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манифестация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психических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расстройств,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высок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риск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летальных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исходов.</w:t>
      </w:r>
      <w:r w:rsidR="007418B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B810A1" w14:textId="77777777"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z w:val="26"/>
          <w:szCs w:val="26"/>
        </w:rPr>
        <w:t xml:space="preserve"> или курительные смеси могут быть в форме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любого растительного сырья, на которое кустарным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способом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бесконтрольно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наносится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произвольная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концентрация</w:t>
      </w:r>
      <w:r w:rsidRPr="001454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токсичных</w:t>
      </w:r>
      <w:r w:rsidRPr="001454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психоактивных</w:t>
      </w:r>
      <w:r w:rsidRPr="001454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веществ.</w:t>
      </w:r>
    </w:p>
    <w:p w14:paraId="3162DD10" w14:textId="77777777" w:rsidR="00485E5A" w:rsidRPr="0014547A" w:rsidRDefault="007418B8" w:rsidP="007418B8">
      <w:pPr>
        <w:pStyle w:val="21"/>
        <w:spacing w:before="120"/>
        <w:ind w:left="1626" w:hanging="1484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ОСТОРОЖНО: СПАЙС!</w:t>
      </w:r>
    </w:p>
    <w:p w14:paraId="38C769EF" w14:textId="77777777" w:rsidR="00485E5A" w:rsidRPr="007418B8" w:rsidRDefault="00D14C99" w:rsidP="007418B8">
      <w:pPr>
        <w:pStyle w:val="a3"/>
        <w:spacing w:line="242" w:lineRule="auto"/>
        <w:ind w:left="102" w:right="43" w:firstLine="4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вызывают психические и поведенческие расстройства,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связанные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</w:t>
      </w:r>
      <w:r w:rsidRPr="00741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их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потреблением.</w:t>
      </w:r>
    </w:p>
    <w:p w14:paraId="5537B55D" w14:textId="77777777"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Для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этих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курительных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смесей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характерен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высокий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наркогенный</w:t>
      </w:r>
      <w:proofErr w:type="spellEnd"/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потенциал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–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способность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вызывать</w:t>
      </w:r>
      <w:r w:rsidRPr="007418B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патологическую зависимость.</w:t>
      </w:r>
    </w:p>
    <w:p w14:paraId="55358BD2" w14:textId="77777777"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Отравляющее действие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приводит к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многочисленным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нарушениям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центральной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нервной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системы,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психической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деятельности,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вызывает</w:t>
      </w:r>
      <w:r w:rsidRPr="007418B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паническое состояние, сопровождающееся галлюцинациями,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происходят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нарушения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координации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и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моторики.</w:t>
      </w:r>
    </w:p>
    <w:p w14:paraId="0241EBBB" w14:textId="77777777" w:rsidR="00485E5A" w:rsidRPr="007418B8" w:rsidRDefault="007418B8">
      <w:pPr>
        <w:pStyle w:val="a3"/>
        <w:spacing w:before="73"/>
        <w:ind w:left="100" w:right="38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C998198" wp14:editId="680D658E">
            <wp:simplePos x="0" y="0"/>
            <wp:positionH relativeFrom="margin">
              <wp:posOffset>459740</wp:posOffset>
            </wp:positionH>
            <wp:positionV relativeFrom="margin">
              <wp:posOffset>3618865</wp:posOffset>
            </wp:positionV>
            <wp:extent cx="2241550" cy="1997710"/>
            <wp:effectExtent l="19050" t="0" r="6350" b="0"/>
            <wp:wrapSquare wrapText="bothSides"/>
            <wp:docPr id="8" name="Рисунок 7" descr="spice-synthetic-marijuana-d5cb82591f43d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ce-synthetic-marijuana-d5cb82591f43d8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8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14C99"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="00D14C99" w:rsidRPr="007418B8">
        <w:rPr>
          <w:rFonts w:ascii="Times New Roman" w:hAnsi="Times New Roman" w:cs="Times New Roman"/>
          <w:sz w:val="24"/>
          <w:szCs w:val="24"/>
        </w:rPr>
        <w:t xml:space="preserve"> оказывают разрушительное воздействие на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клетки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головного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мозга,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печени,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почек,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сердечно-</w:t>
      </w:r>
      <w:r w:rsidRPr="007418B8">
        <w:rPr>
          <w:rFonts w:ascii="Times New Roman" w:hAnsi="Times New Roman" w:cs="Times New Roman"/>
          <w:sz w:val="24"/>
          <w:szCs w:val="24"/>
        </w:rPr>
        <w:t>сосудистой и бронхо</w:t>
      </w:r>
      <w:r w:rsidR="00D14C99" w:rsidRPr="007418B8">
        <w:rPr>
          <w:rFonts w:ascii="Times New Roman" w:hAnsi="Times New Roman" w:cs="Times New Roman"/>
          <w:sz w:val="24"/>
          <w:szCs w:val="24"/>
        </w:rPr>
        <w:t>легочной системы – всех жизненно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важных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систем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и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органов</w:t>
      </w:r>
      <w:r w:rsidR="00D14C99" w:rsidRPr="007418B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человека.</w:t>
      </w:r>
    </w:p>
    <w:p w14:paraId="35FD22C0" w14:textId="77777777" w:rsidR="007418B8" w:rsidRDefault="007418B8" w:rsidP="007418B8">
      <w:pPr>
        <w:pStyle w:val="21"/>
        <w:ind w:left="1028" w:hanging="886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B2AF3F9" w14:textId="77777777" w:rsidR="00485E5A" w:rsidRPr="0014547A" w:rsidRDefault="00D14C99" w:rsidP="007418B8">
      <w:pPr>
        <w:pStyle w:val="21"/>
        <w:ind w:left="1028" w:hanging="886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Отравляющее</w:t>
      </w:r>
      <w:r w:rsidRPr="0014547A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действие</w:t>
      </w:r>
      <w:r w:rsidRPr="0014547A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color w:val="FF0000"/>
          <w:sz w:val="26"/>
          <w:szCs w:val="26"/>
        </w:rPr>
        <w:t>спайсов</w:t>
      </w:r>
      <w:proofErr w:type="spellEnd"/>
    </w:p>
    <w:p w14:paraId="49DE683B" w14:textId="77777777" w:rsidR="00485E5A" w:rsidRPr="0014547A" w:rsidRDefault="007418B8">
      <w:pPr>
        <w:pStyle w:val="a3"/>
        <w:ind w:left="100" w:right="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Одурманивание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спайсами</w:t>
      </w:r>
      <w:proofErr w:type="spell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внешне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похоже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алкогольное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опьянение,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без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специфического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запаха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алкоголя,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сопровождается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выраженными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наруше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>-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ниями</w:t>
      </w:r>
      <w:proofErr w:type="spellEnd"/>
      <w:r w:rsidR="00D14C99" w:rsidRPr="001454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сознания.</w:t>
      </w:r>
    </w:p>
    <w:p w14:paraId="745171ED" w14:textId="77777777" w:rsidR="00485E5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По мере увеличения токсической дозы тяжесть клинической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картины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отравления</w:t>
      </w:r>
      <w:r w:rsidR="00D14C99" w:rsidRPr="001454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нарастает: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появляются</w:t>
      </w:r>
      <w:r w:rsidR="00D14C99"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признаки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психомоторного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возбуждения,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угнетения</w:t>
      </w:r>
      <w:r w:rsidR="00D14C99"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сознания,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нарушается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сердечный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ритм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вплоть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жизнеугрожающих аритмий, повышается температура тела, нарушается походка, что приводит к невозможности самостоятельного передвижения. Высока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вероятность развития судорог, отека легких, острой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сердечно-сосудистой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недостаточности.</w:t>
      </w:r>
    </w:p>
    <w:p w14:paraId="738C90C6" w14:textId="77777777" w:rsidR="007418B8" w:rsidRPr="0014547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</w:p>
    <w:p w14:paraId="729AE98C" w14:textId="77777777" w:rsidR="00485E5A" w:rsidRDefault="007418B8" w:rsidP="007418B8">
      <w:pPr>
        <w:pStyle w:val="21"/>
        <w:spacing w:before="123"/>
        <w:ind w:left="1086" w:hanging="1086"/>
        <w:rPr>
          <w:rFonts w:ascii="Times New Roman" w:hAnsi="Times New Roman" w:cs="Times New Roman"/>
          <w:color w:val="FF0000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ЧТО</w:t>
      </w:r>
      <w:r w:rsidRPr="0014547A">
        <w:rPr>
          <w:rFonts w:ascii="Times New Roman" w:hAnsi="Times New Roman" w:cs="Times New Roman"/>
          <w:color w:val="FF0000"/>
          <w:spacing w:val="-9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ПРОИСХОДИТ</w:t>
      </w:r>
      <w:r w:rsidRPr="0014547A">
        <w:rPr>
          <w:rFonts w:ascii="Times New Roman" w:hAnsi="Times New Roman" w:cs="Times New Roman"/>
          <w:color w:val="FF0000"/>
          <w:spacing w:val="-8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14547A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ОРГАНИЗМОМ?</w:t>
      </w:r>
    </w:p>
    <w:p w14:paraId="3BFE962C" w14:textId="77777777" w:rsidR="007418B8" w:rsidRPr="0014547A" w:rsidRDefault="007418B8" w:rsidP="007418B8">
      <w:pPr>
        <w:pStyle w:val="21"/>
        <w:spacing w:before="123"/>
        <w:ind w:left="1086" w:hanging="1086"/>
        <w:rPr>
          <w:rFonts w:ascii="Times New Roman" w:hAnsi="Times New Roman" w:cs="Times New Roman"/>
          <w:sz w:val="26"/>
          <w:szCs w:val="26"/>
        </w:rPr>
      </w:pPr>
    </w:p>
    <w:p w14:paraId="30D3E8A2" w14:textId="77777777" w:rsidR="007418B8" w:rsidRDefault="007418B8" w:rsidP="007418B8">
      <w:pPr>
        <w:pStyle w:val="a3"/>
        <w:ind w:left="100" w:right="3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Содержащиеся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спайсах</w:t>
      </w:r>
      <w:proofErr w:type="spell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токсические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вещества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нарушают передачу нервного импульса, приводят к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разрыву нейронных связей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как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следствие,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тяжелым нарушениям памяти, внимания и мыслительной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деятельности.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14:paraId="4C904FBD" w14:textId="77777777"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Необратимо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разрушаются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клетки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серого</w:t>
      </w:r>
      <w:r w:rsidRPr="007418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вещества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головного</w:t>
      </w:r>
      <w:r w:rsidRPr="007418B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мозга.</w:t>
      </w:r>
    </w:p>
    <w:p w14:paraId="574FEB09" w14:textId="77777777" w:rsidR="00485E5A" w:rsidRPr="0014547A" w:rsidRDefault="007418B8">
      <w:pPr>
        <w:pStyle w:val="a3"/>
        <w:ind w:left="100" w:righ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Хроническая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интоксикация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влечет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тяжелые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последствия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для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психического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физического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здоровья,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становится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причиной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инвалидности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смертности,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числе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отравления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травм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состоянии</w:t>
      </w:r>
      <w:r w:rsidR="00D14C99" w:rsidRPr="001454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опьянения</w:t>
      </w:r>
      <w:r w:rsidR="00D14C99" w:rsidRPr="001454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(одурманивания).</w:t>
      </w:r>
    </w:p>
    <w:p w14:paraId="2FF8AF42" w14:textId="77777777" w:rsidR="00485E5A" w:rsidRPr="007418B8" w:rsidRDefault="00D14C99" w:rsidP="007418B8">
      <w:pPr>
        <w:pStyle w:val="a3"/>
        <w:spacing w:before="73"/>
        <w:ind w:left="100" w:right="21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Даже единичное употребление синтетических наркотиков может провоцировать развитие острых психозов, манифестацию шизофреноподобных состояний,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органического</w:t>
      </w:r>
      <w:r w:rsidRPr="007418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поражения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головного</w:t>
      </w:r>
      <w:r w:rsidRPr="007418B8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мозга.</w:t>
      </w:r>
    </w:p>
    <w:p w14:paraId="72683B88" w14:textId="77777777" w:rsidR="00485E5A" w:rsidRPr="0014547A" w:rsidRDefault="007418B8" w:rsidP="007418B8">
      <w:pPr>
        <w:pStyle w:val="a3"/>
        <w:spacing w:before="120"/>
        <w:ind w:left="100" w:right="2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В зависимости от трансформации химической формулы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меняется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токсикологическая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характеристика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спайсов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>, что затрудняет оказание неотложной помощи при острых отравлениях и проведение терапии 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случаях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сформировавшейся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зависимости.</w:t>
      </w:r>
    </w:p>
    <w:p w14:paraId="23C0D854" w14:textId="77777777" w:rsidR="00485E5A" w:rsidRDefault="00485E5A">
      <w:pPr>
        <w:pStyle w:val="a3"/>
        <w:spacing w:before="11"/>
        <w:rPr>
          <w:sz w:val="21"/>
        </w:rPr>
      </w:pPr>
    </w:p>
    <w:sectPr w:rsidR="00485E5A" w:rsidSect="00485E5A">
      <w:pgSz w:w="16840" w:h="11910" w:orient="landscape"/>
      <w:pgMar w:top="640" w:right="500" w:bottom="280" w:left="620" w:header="720" w:footer="720" w:gutter="0"/>
      <w:cols w:num="3" w:space="720" w:equalWidth="0">
        <w:col w:w="4804" w:space="566"/>
        <w:col w:w="4803" w:space="563"/>
        <w:col w:w="49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B26E3"/>
    <w:multiLevelType w:val="hybridMultilevel"/>
    <w:tmpl w:val="3F063770"/>
    <w:lvl w:ilvl="0" w:tplc="26B44BFA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520BDC">
      <w:numFmt w:val="bullet"/>
      <w:lvlText w:val="•"/>
      <w:lvlJc w:val="left"/>
      <w:pPr>
        <w:ind w:left="696" w:hanging="142"/>
      </w:pPr>
      <w:rPr>
        <w:rFonts w:hint="default"/>
        <w:lang w:val="ru-RU" w:eastAsia="en-US" w:bidi="ar-SA"/>
      </w:rPr>
    </w:lvl>
    <w:lvl w:ilvl="2" w:tplc="64C0A882">
      <w:numFmt w:val="bullet"/>
      <w:lvlText w:val="•"/>
      <w:lvlJc w:val="left"/>
      <w:pPr>
        <w:ind w:left="1152" w:hanging="142"/>
      </w:pPr>
      <w:rPr>
        <w:rFonts w:hint="default"/>
        <w:lang w:val="ru-RU" w:eastAsia="en-US" w:bidi="ar-SA"/>
      </w:rPr>
    </w:lvl>
    <w:lvl w:ilvl="3" w:tplc="339AEF24">
      <w:numFmt w:val="bullet"/>
      <w:lvlText w:val="•"/>
      <w:lvlJc w:val="left"/>
      <w:pPr>
        <w:ind w:left="1609" w:hanging="142"/>
      </w:pPr>
      <w:rPr>
        <w:rFonts w:hint="default"/>
        <w:lang w:val="ru-RU" w:eastAsia="en-US" w:bidi="ar-SA"/>
      </w:rPr>
    </w:lvl>
    <w:lvl w:ilvl="4" w:tplc="EB769B14">
      <w:numFmt w:val="bullet"/>
      <w:lvlText w:val="•"/>
      <w:lvlJc w:val="left"/>
      <w:pPr>
        <w:ind w:left="2065" w:hanging="142"/>
      </w:pPr>
      <w:rPr>
        <w:rFonts w:hint="default"/>
        <w:lang w:val="ru-RU" w:eastAsia="en-US" w:bidi="ar-SA"/>
      </w:rPr>
    </w:lvl>
    <w:lvl w:ilvl="5" w:tplc="FE8A9E9C">
      <w:numFmt w:val="bullet"/>
      <w:lvlText w:val="•"/>
      <w:lvlJc w:val="left"/>
      <w:pPr>
        <w:ind w:left="2522" w:hanging="142"/>
      </w:pPr>
      <w:rPr>
        <w:rFonts w:hint="default"/>
        <w:lang w:val="ru-RU" w:eastAsia="en-US" w:bidi="ar-SA"/>
      </w:rPr>
    </w:lvl>
    <w:lvl w:ilvl="6" w:tplc="404CF032">
      <w:numFmt w:val="bullet"/>
      <w:lvlText w:val="•"/>
      <w:lvlJc w:val="left"/>
      <w:pPr>
        <w:ind w:left="2978" w:hanging="142"/>
      </w:pPr>
      <w:rPr>
        <w:rFonts w:hint="default"/>
        <w:lang w:val="ru-RU" w:eastAsia="en-US" w:bidi="ar-SA"/>
      </w:rPr>
    </w:lvl>
    <w:lvl w:ilvl="7" w:tplc="709CA03C">
      <w:numFmt w:val="bullet"/>
      <w:lvlText w:val="•"/>
      <w:lvlJc w:val="left"/>
      <w:pPr>
        <w:ind w:left="3435" w:hanging="142"/>
      </w:pPr>
      <w:rPr>
        <w:rFonts w:hint="default"/>
        <w:lang w:val="ru-RU" w:eastAsia="en-US" w:bidi="ar-SA"/>
      </w:rPr>
    </w:lvl>
    <w:lvl w:ilvl="8" w:tplc="A60A5B6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E5A"/>
    <w:rsid w:val="0014547A"/>
    <w:rsid w:val="00485E5A"/>
    <w:rsid w:val="00560E9C"/>
    <w:rsid w:val="007418B8"/>
    <w:rsid w:val="00D1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4207F17"/>
  <w15:docId w15:val="{B85828DF-6F90-4096-890A-CC7ED538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5E5A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5E5A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85E5A"/>
    <w:pPr>
      <w:ind w:left="227" w:right="165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485E5A"/>
    <w:pPr>
      <w:ind w:left="940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485E5A"/>
    <w:pPr>
      <w:spacing w:before="15"/>
      <w:ind w:left="100" w:right="27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485E5A"/>
    <w:pPr>
      <w:ind w:left="241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485E5A"/>
  </w:style>
  <w:style w:type="paragraph" w:styleId="a6">
    <w:name w:val="Balloon Text"/>
    <w:basedOn w:val="a"/>
    <w:link w:val="a7"/>
    <w:uiPriority w:val="99"/>
    <w:semiHidden/>
    <w:unhideWhenUsed/>
    <w:rsid w:val="00145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47A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Пользователь</cp:lastModifiedBy>
  <cp:revision>3</cp:revision>
  <dcterms:created xsi:type="dcterms:W3CDTF">2022-08-04T09:03:00Z</dcterms:created>
  <dcterms:modified xsi:type="dcterms:W3CDTF">2026-06-03T04:46:00Z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